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2024 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5"/>
        <w:gridCol w:w="4365"/>
        <w:tblGridChange w:id="0">
          <w:tblGrid>
            <w:gridCol w:w="445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hojas, cuadro grande para la asignatura de Lenguaje y Comunicación con forro rojo.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diccionario de palabras.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carpeta color rojo con acoclip. 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-Lápiz destacador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-Un sobre de stickers motivacionales.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caligrafix  de 2º básico (con cuadrícula).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Matemática ( forro azul)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 plumones ( negro- azul)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Regla de 20 cm 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-Set de billetes y monedas sistema monetario nacional .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Materiales didácticos matemáticos ( se implementará la caja matemática en marzo previo pago)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hojas, cuadro grande para la asignatura de Ciencias Naturales con forro verde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verde con archivador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hojas, cuadro grande para la asignatura de Historia con forro amarillo.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amarillo con archivador.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60 hojas para la asignatura de Inglés (color rosado o forro rosado)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Mochila tipo morral para trasladar los materiales a la sala de inglés.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con forro color negro.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 Melódica de 32 o más teclas (no instrumento de juguete)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con forro celeste.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60 hojas college forrado con papel craft para Reforzamiento  de asignatura.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60 hojas college con forro café para Tecnología.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9.3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 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(Cada material se solicitará oportunamente por correo segùn calendarizaciòn de unidad que enviará profesora de artes visuales)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Vaso de plástico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Mezclador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Contenedor con manilla de 10 lts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Cotona y/o delantal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Individual grande para proteger la mesa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Toallitas hùmedas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 Nº99. 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Témperas 12 colores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Pinceles grueso, fino y mediano. 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de cera de colores 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Làpices pastel graso de 12 colores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Plasticina 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scripto de 12 colores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de papel lustre de origami de 16 x 16 cm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Palos de helado natural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Palos de helado de colores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Pegamento cola fría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de Goma eva. 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Sobre de cartulina. 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plumòn permanente negro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Cinta masking (papel engomado)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Scotch grande.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reciclado: (Juntar para ocupar durante el año escolar)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-Papel de diario, revistas, cilindros de papel higiènico, cajas de huevo.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062866" cy="77299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66" cy="7729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caja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 C/U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caja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cajita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pqte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pqte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 con acoclip para guardar las fichas.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chico de 40 hojas  (utilizado como libreta de comunicaciones).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Polera de de cambio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regla de 20 cm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elección</w:t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1.-Cap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erucita roja tal como se la contaron a Jorge.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Luis María Pescetti. 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¡No funciona la tele!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Glenn  McCoy.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Ay, cuánto me quiero.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Autor:Mauricio Paredes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.-Quiero ser famosa.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Autor:Paloma Bordons 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Tres chanchitas en cuarentena: Neva Milicic, Soledad López de Lérida y Jimena López de Lérida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6.El oso que no lo era.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Frank Tashlin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La historia de Ernesto.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Mercé Company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 El gorila Razán.</w:t>
            </w:r>
          </w:p>
          <w:p w:rsidR="00000000" w:rsidDel="00000000" w:rsidP="00000000" w:rsidRDefault="00000000" w:rsidRPr="00000000" w14:paraId="0000009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María Luisa Silva.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 </w:t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2” Classbook y Activity book (ORIGINAL, no impreso, ya que se utilizará el código que trae cada libro)</w:t>
              <w:br w:type="textWrapping"/>
              <w:t xml:space="preserve">Lo pueden adquirir en </w:t>
            </w:r>
            <w:hyperlink r:id="rId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,otros materiales dicha información será informada oportunamente.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-Todos los cuadernos deben permanecer con forro.</w:t>
      </w:r>
    </w:p>
    <w:sectPr>
      <w:headerReference r:id="rId9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booksandbits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Yms+wVFodRWAk3dM4V8v/UL5w==">CgMxLjA4AHIhMVEwRXlQLU84SUExc1VtYkJoM3JLN082MU54bnhKVXgy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